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5B361" w14:textId="33AE15B1" w:rsidR="00025508" w:rsidRDefault="00025508" w:rsidP="00025508">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FE2B10" w:rsidRPr="00FE2B10">
        <w:rPr>
          <w:rFonts w:ascii="Arial" w:hAnsi="Arial" w:cs="Arial"/>
          <w:b/>
          <w:sz w:val="24"/>
          <w:lang w:val="en-US"/>
        </w:rPr>
        <w:t>R2-2313381</w:t>
      </w:r>
    </w:p>
    <w:p w14:paraId="7DFF66B4" w14:textId="674BCF59" w:rsidR="00025508" w:rsidRDefault="00025508" w:rsidP="00025508">
      <w:pPr>
        <w:tabs>
          <w:tab w:val="right" w:pos="9639"/>
        </w:tabs>
        <w:spacing w:after="0"/>
        <w:rPr>
          <w:rFonts w:ascii="Arial" w:hAnsi="Arial" w:cs="Arial"/>
          <w:b/>
          <w:sz w:val="24"/>
          <w:szCs w:val="22"/>
        </w:rPr>
      </w:pPr>
      <w:r>
        <w:rPr>
          <w:rFonts w:ascii="Arial" w:eastAsia="Times New Roman" w:hAnsi="Arial" w:cs="Arial"/>
          <w:b/>
          <w:sz w:val="24"/>
          <w:szCs w:val="24"/>
        </w:rPr>
        <w:t>Chicago, US</w:t>
      </w:r>
      <w:r w:rsidR="00780BF8">
        <w:rPr>
          <w:rFonts w:ascii="Arial" w:eastAsia="Times New Roman" w:hAnsi="Arial" w:cs="Arial"/>
          <w:b/>
          <w:sz w:val="24"/>
          <w:szCs w:val="24"/>
        </w:rPr>
        <w:t>A</w:t>
      </w:r>
      <w:bookmarkStart w:id="0" w:name="_GoBack"/>
      <w:bookmarkEnd w:id="0"/>
      <w:r>
        <w:rPr>
          <w:rFonts w:ascii="Arial" w:eastAsia="Times New Roman" w:hAnsi="Arial" w:cs="Arial"/>
          <w:b/>
          <w:sz w:val="24"/>
          <w:szCs w:val="24"/>
        </w:rPr>
        <w:t xml:space="preserve">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23C4C533" w14:textId="77777777" w:rsidR="001F7E1B" w:rsidRPr="00025508" w:rsidRDefault="001F7E1B">
      <w:pPr>
        <w:pStyle w:val="af2"/>
        <w:jc w:val="both"/>
        <w:rPr>
          <w:rFonts w:eastAsiaTheme="minorEastAsia"/>
          <w:bCs/>
          <w:sz w:val="24"/>
        </w:rPr>
      </w:pPr>
    </w:p>
    <w:p w14:paraId="4ECDEE3F" w14:textId="50E93E2D" w:rsidR="001F7E1B" w:rsidRDefault="00ED08F9">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t>7.24.2</w:t>
      </w:r>
    </w:p>
    <w:p w14:paraId="4D39D3FB" w14:textId="13B1D9E7" w:rsidR="001F7E1B" w:rsidRDefault="00ED08F9">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xml:space="preserve">, </w:t>
      </w:r>
      <w:r w:rsidR="00FE2B10">
        <w:rPr>
          <w:rFonts w:ascii="Arial" w:hAnsi="Arial" w:cs="Arial" w:hint="eastAsia"/>
          <w:b/>
          <w:sz w:val="22"/>
          <w:lang w:eastAsia="zh-CN"/>
        </w:rPr>
        <w:t>CBN</w:t>
      </w:r>
      <w:r w:rsidR="00FE2B10">
        <w:rPr>
          <w:rFonts w:ascii="Arial" w:hAnsi="Arial" w:cs="Arial"/>
          <w:b/>
          <w:sz w:val="22"/>
          <w:lang w:eastAsia="zh-CN"/>
        </w:rPr>
        <w:t xml:space="preserve">, </w:t>
      </w:r>
      <w:r>
        <w:rPr>
          <w:rFonts w:ascii="Arial" w:hAnsi="Arial" w:cs="Arial"/>
          <w:b/>
          <w:sz w:val="22"/>
          <w:lang w:eastAsia="zh-CN"/>
        </w:rPr>
        <w:t>HiSilicon</w:t>
      </w:r>
    </w:p>
    <w:p w14:paraId="3E863001" w14:textId="2B18ADFD" w:rsidR="001F7E1B" w:rsidRDefault="00ED08F9">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FE2B10" w:rsidRPr="00FE2B10">
        <w:rPr>
          <w:rFonts w:ascii="Arial" w:hAnsi="Arial" w:cs="Arial"/>
          <w:b/>
          <w:sz w:val="22"/>
        </w:rPr>
        <w:t>Discussion on starting time for PTM retransmission by UEs with HARQ disabled</w:t>
      </w:r>
    </w:p>
    <w:p w14:paraId="3CEC7ED0" w14:textId="77777777" w:rsidR="001F7E1B" w:rsidRDefault="00ED08F9">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57C9D358" w14:textId="77777777" w:rsidR="001F7E1B" w:rsidRDefault="00ED08F9">
      <w:pPr>
        <w:pStyle w:val="1"/>
        <w:jc w:val="both"/>
        <w:rPr>
          <w:rFonts w:ascii="Times New Roman" w:hAnsi="Times New Roman"/>
          <w:b/>
          <w:bCs/>
          <w:sz w:val="20"/>
          <w:u w:val="single"/>
          <w:lang w:val="en-US"/>
        </w:rPr>
      </w:pPr>
      <w:r>
        <w:t>1</w:t>
      </w:r>
      <w:r>
        <w:tab/>
        <w:t>Introduction</w:t>
      </w:r>
    </w:p>
    <w:p w14:paraId="74BDB261" w14:textId="251352DB" w:rsidR="001F7E1B" w:rsidRDefault="00ED08F9">
      <w:pPr>
        <w:overflowPunct w:val="0"/>
        <w:autoSpaceDE w:val="0"/>
        <w:autoSpaceDN w:val="0"/>
        <w:adjustRightInd w:val="0"/>
        <w:spacing w:before="100" w:beforeAutospacing="1"/>
        <w:jc w:val="both"/>
        <w:rPr>
          <w:lang w:eastAsia="zh-CN"/>
        </w:rPr>
      </w:pPr>
      <w:r>
        <w:rPr>
          <w:lang w:eastAsia="zh-CN"/>
        </w:rPr>
        <w:t>In RAN2#123</w:t>
      </w:r>
      <w:r w:rsidR="00FB5526">
        <w:rPr>
          <w:lang w:eastAsia="zh-CN"/>
        </w:rPr>
        <w:t xml:space="preserve">bis </w:t>
      </w:r>
      <w:r>
        <w:rPr>
          <w:lang w:eastAsia="zh-CN"/>
        </w:rPr>
        <w:t>meeting, the issue of enabling PTM retransmission reception by UEs without HARQ feedback was discussed, and the following agreement</w:t>
      </w:r>
      <w:r w:rsidR="002826D1">
        <w:rPr>
          <w:lang w:eastAsia="zh-CN"/>
        </w:rPr>
        <w:t>s</w:t>
      </w:r>
      <w:r>
        <w:rPr>
          <w:lang w:eastAsia="zh-CN"/>
        </w:rPr>
        <w:t xml:space="preserve"> </w:t>
      </w:r>
      <w:r w:rsidR="002826D1">
        <w:rPr>
          <w:lang w:eastAsia="zh-CN"/>
        </w:rPr>
        <w:t xml:space="preserve">were </w:t>
      </w:r>
      <w:r>
        <w:rPr>
          <w:lang w:eastAsia="zh-CN"/>
        </w:rPr>
        <w:t>achieved.</w:t>
      </w:r>
    </w:p>
    <w:tbl>
      <w:tblPr>
        <w:tblStyle w:val="afa"/>
        <w:tblW w:w="9629" w:type="dxa"/>
        <w:tblLayout w:type="fixed"/>
        <w:tblLook w:val="04A0" w:firstRow="1" w:lastRow="0" w:firstColumn="1" w:lastColumn="0" w:noHBand="0" w:noVBand="1"/>
      </w:tblPr>
      <w:tblGrid>
        <w:gridCol w:w="9629"/>
      </w:tblGrid>
      <w:tr w:rsidR="001F7E1B" w14:paraId="6E3275E0" w14:textId="77777777" w:rsidTr="00DE1A0C">
        <w:trPr>
          <w:trHeight w:val="2764"/>
        </w:trPr>
        <w:tc>
          <w:tcPr>
            <w:tcW w:w="9629" w:type="dxa"/>
          </w:tcPr>
          <w:p w14:paraId="561D5C3B" w14:textId="77777777" w:rsidR="00FB5526" w:rsidRDefault="00CA0480" w:rsidP="00FB5526">
            <w:pPr>
              <w:pStyle w:val="Doc-title"/>
            </w:pPr>
            <w:hyperlink r:id="rId8" w:tooltip="D:3GPPExtractsR2-2311266 PTM retransmission reception for multicast DRX with HARQ feedback disabled.docx" w:history="1">
              <w:r w:rsidR="00FB5526" w:rsidRPr="009B2219">
                <w:rPr>
                  <w:rStyle w:val="afc"/>
                </w:rPr>
                <w:t>R2-2311266</w:t>
              </w:r>
            </w:hyperlink>
            <w:r w:rsidR="00FB5526">
              <w:tab/>
            </w:r>
            <w:r w:rsidR="00FB5526" w:rsidRPr="00832B0E">
              <w:t>PTM retransmission reception for multicast DRX with HARQ feedback disabled [</w:t>
            </w:r>
            <w:proofErr w:type="spellStart"/>
            <w:r w:rsidR="00FB5526" w:rsidRPr="00832B0E">
              <w:t>PTM_ReTx_Mcast_HARQ_Disb</w:t>
            </w:r>
            <w:proofErr w:type="spellEnd"/>
            <w:r w:rsidR="00FB5526" w:rsidRPr="00832B0E">
              <w:t>]</w:t>
            </w:r>
            <w:r w:rsidR="00FB5526">
              <w:tab/>
              <w:t>Nokia, Nokia Shanghai Bell, AT&amp;T, Qualcomm, Samsung, Verizon, Ericsson</w:t>
            </w:r>
            <w:r w:rsidR="00FB5526">
              <w:tab/>
            </w:r>
            <w:proofErr w:type="spellStart"/>
            <w:r w:rsidR="00FB5526">
              <w:t>draftCR</w:t>
            </w:r>
            <w:proofErr w:type="spellEnd"/>
            <w:r w:rsidR="00FB5526">
              <w:tab/>
              <w:t>Rel-18</w:t>
            </w:r>
            <w:r w:rsidR="00FB5526">
              <w:tab/>
              <w:t>38.331</w:t>
            </w:r>
            <w:r w:rsidR="00FB5526">
              <w:tab/>
              <w:t>17.6.0</w:t>
            </w:r>
            <w:r w:rsidR="00FB5526">
              <w:tab/>
              <w:t>B</w:t>
            </w:r>
            <w:r w:rsidR="00FB5526">
              <w:tab/>
              <w:t>NR_MBS-Core, TEI18</w:t>
            </w:r>
          </w:p>
          <w:p w14:paraId="3F683314" w14:textId="77777777" w:rsidR="00FB5526" w:rsidRDefault="00FB5526" w:rsidP="00FB5526">
            <w:pPr>
              <w:pStyle w:val="Agreement"/>
              <w:numPr>
                <w:ilvl w:val="0"/>
                <w:numId w:val="7"/>
              </w:numPr>
              <w:tabs>
                <w:tab w:val="clear" w:pos="-747"/>
                <w:tab w:val="num" w:pos="1619"/>
              </w:tabs>
              <w:ind w:left="1619"/>
            </w:pPr>
            <w:r>
              <w:t>The CR is agreed in-principle without capability part</w:t>
            </w:r>
          </w:p>
          <w:p w14:paraId="1B7C5278" w14:textId="77777777" w:rsidR="00FB5526" w:rsidRPr="006C3DCE" w:rsidRDefault="00FB5526" w:rsidP="00FB5526">
            <w:pPr>
              <w:pStyle w:val="Agreement"/>
              <w:numPr>
                <w:ilvl w:val="0"/>
                <w:numId w:val="7"/>
              </w:numPr>
              <w:tabs>
                <w:tab w:val="clear" w:pos="-747"/>
                <w:tab w:val="num" w:pos="1619"/>
              </w:tabs>
              <w:ind w:left="1619"/>
            </w:pPr>
            <w:r>
              <w:t>Need code can be checked further (i.e. if it should be changed to “R”)</w:t>
            </w:r>
          </w:p>
          <w:p w14:paraId="0B749505" w14:textId="77777777" w:rsidR="00FB5526" w:rsidRDefault="00FB5526" w:rsidP="00FB5526">
            <w:pPr>
              <w:pStyle w:val="Agreement"/>
              <w:numPr>
                <w:ilvl w:val="0"/>
                <w:numId w:val="7"/>
              </w:numPr>
              <w:tabs>
                <w:tab w:val="clear" w:pos="-747"/>
                <w:tab w:val="num" w:pos="1619"/>
              </w:tabs>
              <w:ind w:left="1619"/>
            </w:pPr>
            <w:r>
              <w:t xml:space="preserve">Capability part should be moved to a separate </w:t>
            </w:r>
            <w:proofErr w:type="spellStart"/>
            <w:r>
              <w:t>draftCR</w:t>
            </w:r>
            <w:proofErr w:type="spellEnd"/>
          </w:p>
          <w:p w14:paraId="1285A8FA" w14:textId="77777777" w:rsidR="00FB5526" w:rsidRDefault="00CA0480" w:rsidP="00FB5526">
            <w:pPr>
              <w:pStyle w:val="Doc-title"/>
            </w:pPr>
            <w:hyperlink r:id="rId9" w:tooltip="D:3GPPExtractsR2-2311268 PTM retransmission reception for multicast DRX with HARQ feedback disabled.docx" w:history="1">
              <w:r w:rsidR="00FB5526" w:rsidRPr="009B2219">
                <w:rPr>
                  <w:rStyle w:val="afc"/>
                </w:rPr>
                <w:t>R2-2311268</w:t>
              </w:r>
            </w:hyperlink>
            <w:r w:rsidR="00FB5526">
              <w:tab/>
            </w:r>
            <w:r w:rsidR="00FB5526" w:rsidRPr="008E5540">
              <w:t>PTM retransmission reception for multicast DRX with HARQ feedback disabled [</w:t>
            </w:r>
            <w:proofErr w:type="spellStart"/>
            <w:r w:rsidR="00FB5526" w:rsidRPr="008E5540">
              <w:t>PTM_ReTx_Mcast_HARQ_Disb</w:t>
            </w:r>
            <w:proofErr w:type="spellEnd"/>
            <w:r w:rsidR="00FB5526" w:rsidRPr="008E5540">
              <w:t>]</w:t>
            </w:r>
            <w:r w:rsidR="00FB5526">
              <w:t xml:space="preserve"> </w:t>
            </w:r>
            <w:r w:rsidR="00FB5526" w:rsidRPr="008E5540">
              <w:t>Nokia, Nokia Shanghai Bell, AT&amp;T, Qualcomm, Samsung, Verizon, Ericsson</w:t>
            </w:r>
            <w:r w:rsidR="00FB5526">
              <w:t xml:space="preserve"> </w:t>
            </w:r>
            <w:proofErr w:type="spellStart"/>
            <w:r w:rsidR="00FB5526">
              <w:t>draftCR</w:t>
            </w:r>
            <w:proofErr w:type="spellEnd"/>
            <w:r w:rsidR="00FB5526">
              <w:tab/>
              <w:t>Rel-18</w:t>
            </w:r>
            <w:r w:rsidR="00FB5526">
              <w:tab/>
              <w:t>38.306</w:t>
            </w:r>
            <w:r w:rsidR="00FB5526">
              <w:tab/>
              <w:t>17.6.0</w:t>
            </w:r>
            <w:r w:rsidR="00FB5526">
              <w:tab/>
              <w:t>B</w:t>
            </w:r>
            <w:r w:rsidR="00FB5526">
              <w:tab/>
              <w:t>NR_MBS-Core, TEI18</w:t>
            </w:r>
          </w:p>
          <w:p w14:paraId="2CB02F3A" w14:textId="77777777" w:rsidR="00FB5526" w:rsidRDefault="00FB5526" w:rsidP="00FB5526">
            <w:pPr>
              <w:pStyle w:val="Agreement"/>
              <w:numPr>
                <w:ilvl w:val="0"/>
                <w:numId w:val="7"/>
              </w:numPr>
              <w:tabs>
                <w:tab w:val="clear" w:pos="-747"/>
                <w:tab w:val="num" w:pos="1619"/>
              </w:tabs>
              <w:ind w:left="1619"/>
            </w:pPr>
            <w:r>
              <w:t>The CR is agreed in-principle</w:t>
            </w:r>
          </w:p>
          <w:p w14:paraId="7E108495" w14:textId="77777777" w:rsidR="00FB5526" w:rsidRPr="008B79A8" w:rsidRDefault="00FB5526" w:rsidP="00FB5526">
            <w:pPr>
              <w:pStyle w:val="Agreement"/>
              <w:numPr>
                <w:ilvl w:val="0"/>
                <w:numId w:val="7"/>
              </w:numPr>
              <w:tabs>
                <w:tab w:val="clear" w:pos="-747"/>
                <w:tab w:val="num" w:pos="1619"/>
              </w:tabs>
              <w:ind w:left="1619"/>
            </w:pPr>
            <w:r>
              <w:t>Dependencies to other features can be further checked</w:t>
            </w:r>
          </w:p>
          <w:p w14:paraId="5ABB3107" w14:textId="77777777" w:rsidR="00FB5526" w:rsidRDefault="00FB5526" w:rsidP="00FB5526">
            <w:pPr>
              <w:pStyle w:val="Agreement"/>
              <w:numPr>
                <w:ilvl w:val="0"/>
                <w:numId w:val="7"/>
              </w:numPr>
              <w:tabs>
                <w:tab w:val="clear" w:pos="-747"/>
                <w:tab w:val="num" w:pos="1619"/>
              </w:tabs>
              <w:ind w:left="1619"/>
            </w:pPr>
            <w:r>
              <w:t xml:space="preserve">We will allow the UE which is not configured with HARQ feedback to receive PTM retransmissions. </w:t>
            </w:r>
          </w:p>
          <w:p w14:paraId="5A54BEC5" w14:textId="77777777" w:rsidR="00FB5526" w:rsidRPr="00FB5526" w:rsidRDefault="00FB5526" w:rsidP="00FB5526">
            <w:pPr>
              <w:pStyle w:val="Agreement"/>
              <w:numPr>
                <w:ilvl w:val="0"/>
                <w:numId w:val="7"/>
              </w:numPr>
              <w:tabs>
                <w:tab w:val="clear" w:pos="-747"/>
                <w:tab w:val="num" w:pos="1619"/>
              </w:tabs>
              <w:ind w:left="1619"/>
              <w:rPr>
                <w:highlight w:val="yellow"/>
              </w:rPr>
            </w:pPr>
            <w:r w:rsidRPr="00FB5526">
              <w:rPr>
                <w:highlight w:val="yellow"/>
              </w:rPr>
              <w:t>FFS how we capture the behaviour in MAC specifications</w:t>
            </w:r>
          </w:p>
          <w:p w14:paraId="242D0556" w14:textId="64231B7C" w:rsidR="001F7E1B" w:rsidRDefault="00FB5526" w:rsidP="00FB5526">
            <w:pPr>
              <w:pStyle w:val="Agreement"/>
              <w:numPr>
                <w:ilvl w:val="0"/>
                <w:numId w:val="7"/>
              </w:numPr>
              <w:tabs>
                <w:tab w:val="clear" w:pos="-747"/>
                <w:tab w:val="num" w:pos="1619"/>
              </w:tabs>
              <w:ind w:left="1619"/>
            </w:pPr>
            <w:r>
              <w:t>This feature is optional with capability signalling.</w:t>
            </w:r>
          </w:p>
        </w:tc>
      </w:tr>
    </w:tbl>
    <w:p w14:paraId="6A331863" w14:textId="715E6343" w:rsidR="001F7E1B" w:rsidRDefault="00ED08F9">
      <w:pPr>
        <w:overflowPunct w:val="0"/>
        <w:autoSpaceDE w:val="0"/>
        <w:autoSpaceDN w:val="0"/>
        <w:adjustRightInd w:val="0"/>
        <w:spacing w:before="100" w:beforeAutospacing="1"/>
        <w:jc w:val="both"/>
        <w:rPr>
          <w:lang w:eastAsia="zh-CN"/>
        </w:rPr>
      </w:pPr>
      <w:r>
        <w:rPr>
          <w:lang w:eastAsia="zh-CN"/>
        </w:rPr>
        <w:t xml:space="preserve">In this contribution, we will further discuss the </w:t>
      </w:r>
      <w:r w:rsidR="002826D1">
        <w:rPr>
          <w:lang w:eastAsia="zh-CN"/>
        </w:rPr>
        <w:t>impact on</w:t>
      </w:r>
      <w:r w:rsidR="00DE1A0C">
        <w:rPr>
          <w:lang w:eastAsia="zh-CN"/>
        </w:rPr>
        <w:t xml:space="preserve"> MAC specification</w:t>
      </w:r>
      <w:r>
        <w:rPr>
          <w:lang w:eastAsia="zh-CN"/>
        </w:rPr>
        <w:t>.</w:t>
      </w:r>
    </w:p>
    <w:p w14:paraId="14128F9D" w14:textId="77777777" w:rsidR="001F7E1B" w:rsidRDefault="00ED08F9">
      <w:pPr>
        <w:pStyle w:val="1"/>
        <w:jc w:val="both"/>
      </w:pPr>
      <w:r>
        <w:t>2</w:t>
      </w:r>
      <w:r>
        <w:tab/>
        <w:t>Discussion</w:t>
      </w:r>
    </w:p>
    <w:p w14:paraId="14A8F891" w14:textId="465C8D9C" w:rsidR="008E084D" w:rsidRDefault="00ED08F9">
      <w:pPr>
        <w:rPr>
          <w:color w:val="000000" w:themeColor="text1"/>
          <w:lang w:eastAsia="zh-CN"/>
        </w:rPr>
      </w:pPr>
      <w:r>
        <w:rPr>
          <w:color w:val="000000" w:themeColor="text1"/>
          <w:lang w:eastAsia="zh-CN"/>
        </w:rPr>
        <w:t xml:space="preserve">In the last meeting, </w:t>
      </w:r>
      <w:r w:rsidR="002826D1">
        <w:rPr>
          <w:color w:val="000000" w:themeColor="text1"/>
          <w:lang w:eastAsia="zh-CN"/>
        </w:rPr>
        <w:t>the similar issue was discussed for UE in</w:t>
      </w:r>
      <w:r w:rsidR="0092310B">
        <w:rPr>
          <w:color w:val="000000" w:themeColor="text1"/>
          <w:lang w:eastAsia="zh-CN"/>
        </w:rPr>
        <w:t xml:space="preserve"> RRC_INACTIVE</w:t>
      </w:r>
      <w:r w:rsidR="002826D1">
        <w:rPr>
          <w:color w:val="000000" w:themeColor="text1"/>
          <w:lang w:eastAsia="zh-CN"/>
        </w:rPr>
        <w:t xml:space="preserve"> and the following agreement was made</w:t>
      </w:r>
      <w:r w:rsidR="008E084D">
        <w:rPr>
          <w:color w:val="000000" w:themeColor="text1"/>
          <w:lang w:eastAsia="zh-CN"/>
        </w:rPr>
        <w:t>:</w:t>
      </w:r>
    </w:p>
    <w:p w14:paraId="42040CBE" w14:textId="77777777" w:rsidR="008E084D" w:rsidRDefault="008E084D" w:rsidP="008E084D">
      <w:pPr>
        <w:pStyle w:val="Agreement"/>
        <w:numPr>
          <w:ilvl w:val="0"/>
          <w:numId w:val="7"/>
        </w:numPr>
        <w:tabs>
          <w:tab w:val="clear" w:pos="-747"/>
        </w:tabs>
        <w:ind w:left="567"/>
      </w:pPr>
      <w:r w:rsidRPr="002860B8">
        <w:t xml:space="preserve">A UE starts the </w:t>
      </w:r>
      <w:proofErr w:type="spellStart"/>
      <w:r w:rsidRPr="002860B8">
        <w:t>drx</w:t>
      </w:r>
      <w:proofErr w:type="spellEnd"/>
      <w:r w:rsidRPr="002860B8">
        <w:t>-HARQ-RTT-</w:t>
      </w:r>
      <w:proofErr w:type="spellStart"/>
      <w:r w:rsidRPr="002860B8">
        <w:t>TimerDL</w:t>
      </w:r>
      <w:proofErr w:type="spellEnd"/>
      <w:r w:rsidRPr="001F29D8">
        <w:t>-PTM</w:t>
      </w:r>
      <w:r w:rsidRPr="002860B8">
        <w:t xml:space="preserve"> for the corresponding HARQ process in the first symbol after the end of the corresponding multicast transmission.</w:t>
      </w:r>
    </w:p>
    <w:p w14:paraId="4D7BCB58" w14:textId="7DE42CAD" w:rsidR="008E084D" w:rsidRDefault="002826D1" w:rsidP="001F29D8">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 xml:space="preserve">hen it comes to the UEs in RRC_CONNECTED with HARQ feedback disabled, there were different views. Some proposed to follow UEs in RRC_CONNECTED with HARQ feedback enabled while some preferred following what was agreed for RRC_INACTIVE UEs.  </w:t>
      </w:r>
    </w:p>
    <w:p w14:paraId="78B83240" w14:textId="20B2686B" w:rsidR="001F29D8" w:rsidRDefault="002826D1">
      <w:pPr>
        <w:rPr>
          <w:color w:val="000000" w:themeColor="text1"/>
          <w:lang w:eastAsia="zh-CN"/>
        </w:rPr>
      </w:pPr>
      <w:r>
        <w:rPr>
          <w:color w:val="000000" w:themeColor="text1"/>
          <w:lang w:eastAsia="zh-CN"/>
        </w:rPr>
        <w:t xml:space="preserve">Since the issue here is similar with RRC_INACTIVE, we think it is simpler to follow the behaviour </w:t>
      </w:r>
      <w:r w:rsidR="001F29D8">
        <w:rPr>
          <w:color w:val="000000" w:themeColor="text1"/>
          <w:lang w:eastAsia="zh-CN"/>
        </w:rPr>
        <w:t>in</w:t>
      </w:r>
      <w:r>
        <w:rPr>
          <w:color w:val="000000" w:themeColor="text1"/>
          <w:lang w:eastAsia="zh-CN"/>
        </w:rPr>
        <w:t xml:space="preserve"> RRC_INACTIVE</w:t>
      </w:r>
      <w:r w:rsidR="001F29D8">
        <w:rPr>
          <w:color w:val="000000" w:themeColor="text1"/>
          <w:lang w:eastAsia="zh-CN"/>
        </w:rPr>
        <w:t>. The issue with following UEs with HARQ feedback enabled is that the UE with HARQ feedback disabled actually doesn’t send the HARQ feedback. It is a strange in MAC to describe that the UE has to pretend to send the feedback to calculate the timing while not allowed to send it. Someone may say following INACTIVE UE’s behaviour may make the start timing of HARQ RTT inconsistent for the RRC_CONNECTED UEs. But we think that can be handled by NW implementation, e.g., by configuring a longer HARQ RTT timer. In that case, the start time of the retransmission timer should be aligned.</w:t>
      </w:r>
    </w:p>
    <w:p w14:paraId="5A8A4A63" w14:textId="72DA538F" w:rsidR="0092310B" w:rsidRPr="007B38F6" w:rsidRDefault="00FB201C">
      <w:pPr>
        <w:rPr>
          <w:b/>
          <w:color w:val="000000" w:themeColor="text1"/>
          <w:lang w:eastAsia="zh-CN"/>
        </w:rPr>
      </w:pPr>
      <w:r w:rsidRPr="00FB201C">
        <w:rPr>
          <w:rFonts w:hint="eastAsia"/>
          <w:b/>
          <w:color w:val="000000" w:themeColor="text1"/>
          <w:lang w:eastAsia="zh-CN"/>
        </w:rPr>
        <w:t>P</w:t>
      </w:r>
      <w:r w:rsidRPr="00FB201C">
        <w:rPr>
          <w:b/>
          <w:color w:val="000000" w:themeColor="text1"/>
          <w:lang w:eastAsia="zh-CN"/>
        </w:rPr>
        <w:t>roposal:</w:t>
      </w:r>
      <w:r w:rsidRPr="00FB201C">
        <w:rPr>
          <w:b/>
        </w:rPr>
        <w:t xml:space="preserve"> </w:t>
      </w:r>
      <w:r w:rsidR="00FA7262">
        <w:rPr>
          <w:b/>
        </w:rPr>
        <w:t xml:space="preserve">RRC_CONNECTED UEs with HARQ feedback disabled should start the PTM HARQ RTT timer </w:t>
      </w:r>
      <w:r w:rsidRPr="00FB201C">
        <w:rPr>
          <w:b/>
        </w:rPr>
        <w:t>in the first symbol after the end of the corresponding multicast transmission</w:t>
      </w:r>
      <w:r w:rsidR="00FA7262">
        <w:rPr>
          <w:b/>
        </w:rPr>
        <w:t xml:space="preserve">, if </w:t>
      </w:r>
      <w:proofErr w:type="spellStart"/>
      <w:r w:rsidR="00FA7262">
        <w:rPr>
          <w:b/>
        </w:rPr>
        <w:t>configrued</w:t>
      </w:r>
      <w:proofErr w:type="spellEnd"/>
      <w:r w:rsidR="00FA7262">
        <w:rPr>
          <w:b/>
        </w:rPr>
        <w:t>, similar as RRC_INACTIVE UEs</w:t>
      </w:r>
      <w:r w:rsidRPr="00FB201C">
        <w:rPr>
          <w:b/>
        </w:rPr>
        <w:t>.</w:t>
      </w:r>
    </w:p>
    <w:p w14:paraId="5CA0E119" w14:textId="77777777" w:rsidR="001F7E1B" w:rsidRDefault="00ED08F9">
      <w:pPr>
        <w:pStyle w:val="1"/>
        <w:pBdr>
          <w:top w:val="single" w:sz="12" w:space="4" w:color="auto"/>
        </w:pBdr>
        <w:jc w:val="both"/>
        <w:rPr>
          <w:lang w:val="en-US" w:eastAsia="zh-CN"/>
        </w:rPr>
      </w:pPr>
      <w:r>
        <w:rPr>
          <w:lang w:val="en-US" w:eastAsia="zh-CN"/>
        </w:rPr>
        <w:lastRenderedPageBreak/>
        <w:t>3</w:t>
      </w:r>
      <w:r>
        <w:rPr>
          <w:lang w:val="en-US" w:eastAsia="zh-CN"/>
        </w:rPr>
        <w:tab/>
        <w:t>Conclusions</w:t>
      </w:r>
    </w:p>
    <w:p w14:paraId="22E86CC7" w14:textId="6D3B3A40" w:rsidR="001F7E1B" w:rsidRDefault="00ED08F9">
      <w:pPr>
        <w:pStyle w:val="12"/>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 xml:space="preserve">n this contribution, we discussed </w:t>
      </w:r>
      <w:r w:rsidR="00FA7262">
        <w:rPr>
          <w:rFonts w:ascii="Times New Roman" w:eastAsia="宋体" w:hAnsi="Times New Roman" w:cs="Times New Roman"/>
          <w:sz w:val="20"/>
          <w:szCs w:val="20"/>
          <w:lang w:val="en-US" w:eastAsia="zh-CN"/>
        </w:rPr>
        <w:t>the s</w:t>
      </w:r>
      <w:r w:rsidR="00FA7262" w:rsidRPr="00FA7262">
        <w:rPr>
          <w:rFonts w:ascii="Times New Roman" w:eastAsia="宋体" w:hAnsi="Times New Roman" w:cs="Times New Roman"/>
          <w:sz w:val="20"/>
          <w:szCs w:val="20"/>
          <w:lang w:val="en-US" w:eastAsia="zh-CN"/>
        </w:rPr>
        <w:t>tarting time of the HARQ RTT timer for UEs with HARQ feedback</w:t>
      </w:r>
      <w:r>
        <w:rPr>
          <w:rFonts w:ascii="Times New Roman" w:eastAsia="宋体" w:hAnsi="Times New Roman" w:cs="Times New Roman"/>
          <w:sz w:val="20"/>
          <w:szCs w:val="20"/>
          <w:lang w:val="en-US" w:eastAsia="zh-CN"/>
        </w:rPr>
        <w:t>. Based on our discussion, we conclude with the following proposal:</w:t>
      </w:r>
    </w:p>
    <w:p w14:paraId="5F219AD7" w14:textId="77777777" w:rsidR="00FA7262" w:rsidRPr="007B38F6" w:rsidRDefault="00FA7262" w:rsidP="00FA7262">
      <w:pPr>
        <w:rPr>
          <w:b/>
          <w:color w:val="000000" w:themeColor="text1"/>
          <w:lang w:eastAsia="zh-CN"/>
        </w:rPr>
      </w:pPr>
      <w:r w:rsidRPr="00FB201C">
        <w:rPr>
          <w:rFonts w:hint="eastAsia"/>
          <w:b/>
          <w:color w:val="000000" w:themeColor="text1"/>
          <w:lang w:eastAsia="zh-CN"/>
        </w:rPr>
        <w:t>P</w:t>
      </w:r>
      <w:r w:rsidRPr="00FB201C">
        <w:rPr>
          <w:b/>
          <w:color w:val="000000" w:themeColor="text1"/>
          <w:lang w:eastAsia="zh-CN"/>
        </w:rPr>
        <w:t>roposal:</w:t>
      </w:r>
      <w:r w:rsidRPr="00FB201C">
        <w:rPr>
          <w:b/>
        </w:rPr>
        <w:t xml:space="preserve"> </w:t>
      </w:r>
      <w:r>
        <w:rPr>
          <w:b/>
        </w:rPr>
        <w:t xml:space="preserve">RRC_CONNECTED UEs with HARQ feedback disabled should start the PTM HARQ RTT timer </w:t>
      </w:r>
      <w:r w:rsidRPr="00FB201C">
        <w:rPr>
          <w:b/>
        </w:rPr>
        <w:t>in the first symbol after the end of the corresponding multicast transmission</w:t>
      </w:r>
      <w:r>
        <w:rPr>
          <w:b/>
        </w:rPr>
        <w:t xml:space="preserve">, if </w:t>
      </w:r>
      <w:proofErr w:type="spellStart"/>
      <w:r>
        <w:rPr>
          <w:b/>
        </w:rPr>
        <w:t>configrued</w:t>
      </w:r>
      <w:proofErr w:type="spellEnd"/>
      <w:r>
        <w:rPr>
          <w:b/>
        </w:rPr>
        <w:t>, similar as RRC_INACTIVE UEs</w:t>
      </w:r>
      <w:r w:rsidRPr="00FB201C">
        <w:rPr>
          <w:b/>
        </w:rPr>
        <w:t>.</w:t>
      </w:r>
    </w:p>
    <w:p w14:paraId="53B4FFEA" w14:textId="273E0080" w:rsidR="001F7E1B" w:rsidRDefault="00ED08F9">
      <w:pPr>
        <w:spacing w:after="240"/>
        <w:jc w:val="both"/>
        <w:rPr>
          <w:lang w:eastAsia="zh-CN"/>
        </w:rPr>
      </w:pPr>
      <w:r>
        <w:rPr>
          <w:szCs w:val="24"/>
        </w:rPr>
        <w:t>The corresponding CR</w:t>
      </w:r>
      <w:r w:rsidR="00374C26">
        <w:rPr>
          <w:szCs w:val="24"/>
        </w:rPr>
        <w:t xml:space="preserve"> for TS 38.321</w:t>
      </w:r>
      <w:r w:rsidR="006C588B">
        <w:rPr>
          <w:szCs w:val="24"/>
        </w:rPr>
        <w:t xml:space="preserve"> is </w:t>
      </w:r>
      <w:r>
        <w:rPr>
          <w:szCs w:val="24"/>
        </w:rPr>
        <w:t xml:space="preserve">provided in </w:t>
      </w:r>
      <w:r w:rsidR="006C588B">
        <w:rPr>
          <w:szCs w:val="24"/>
        </w:rPr>
        <w:t>[4]</w:t>
      </w:r>
      <w:r>
        <w:rPr>
          <w:szCs w:val="24"/>
        </w:rPr>
        <w:t>.</w:t>
      </w:r>
    </w:p>
    <w:p w14:paraId="31A81B67" w14:textId="77777777" w:rsidR="001F7E1B" w:rsidRDefault="00ED08F9">
      <w:pPr>
        <w:pStyle w:val="1"/>
        <w:pBdr>
          <w:top w:val="single" w:sz="12" w:space="5" w:color="auto"/>
        </w:pBdr>
        <w:jc w:val="both"/>
        <w:rPr>
          <w:lang w:val="en-US"/>
        </w:rPr>
      </w:pPr>
      <w:r>
        <w:rPr>
          <w:lang w:val="en-US"/>
        </w:rPr>
        <w:t>4</w:t>
      </w:r>
      <w:r>
        <w:rPr>
          <w:lang w:val="en-US"/>
        </w:rPr>
        <w:tab/>
        <w:t>References</w:t>
      </w:r>
    </w:p>
    <w:p w14:paraId="2D9E55CE" w14:textId="77777777" w:rsidR="006C588B" w:rsidRDefault="006C588B" w:rsidP="006C588B">
      <w:pPr>
        <w:pStyle w:val="aff0"/>
        <w:numPr>
          <w:ilvl w:val="0"/>
          <w:numId w:val="9"/>
        </w:numPr>
        <w:ind w:firstLineChars="0"/>
        <w:rPr>
          <w:lang w:eastAsia="zh-CN"/>
        </w:rPr>
      </w:pPr>
      <w:r>
        <w:rPr>
          <w:lang w:eastAsia="zh-CN"/>
        </w:rPr>
        <w:t>R2-2311266</w:t>
      </w:r>
      <w:r>
        <w:rPr>
          <w:lang w:eastAsia="zh-CN"/>
        </w:rPr>
        <w:tab/>
        <w:t>PTM retransmission reception for multicast DRX with HARQ feedback disabled [</w:t>
      </w:r>
      <w:proofErr w:type="spellStart"/>
      <w:r>
        <w:rPr>
          <w:lang w:eastAsia="zh-CN"/>
        </w:rPr>
        <w:t>PTM_ReTx_Mcast_HARQ_Disb</w:t>
      </w:r>
      <w:proofErr w:type="spellEnd"/>
      <w:r>
        <w:rPr>
          <w:lang w:eastAsia="zh-CN"/>
        </w:rPr>
        <w:t>]</w:t>
      </w:r>
      <w:r>
        <w:rPr>
          <w:lang w:eastAsia="zh-CN"/>
        </w:rPr>
        <w:tab/>
        <w:t>Nokia, Nokia Shanghai Bell, AT&amp;T, Qualcomm, Samsung, Verizon, Ericsson</w:t>
      </w:r>
    </w:p>
    <w:p w14:paraId="3CDAB6F1" w14:textId="6BBCABE7" w:rsidR="006C588B" w:rsidRDefault="006C588B" w:rsidP="006C588B">
      <w:pPr>
        <w:pStyle w:val="aff0"/>
        <w:numPr>
          <w:ilvl w:val="0"/>
          <w:numId w:val="9"/>
        </w:numPr>
        <w:ind w:firstLineChars="0"/>
        <w:rPr>
          <w:lang w:eastAsia="zh-CN"/>
        </w:rPr>
      </w:pPr>
      <w:r>
        <w:rPr>
          <w:lang w:eastAsia="zh-CN"/>
        </w:rPr>
        <w:t>R2-2311268</w:t>
      </w:r>
      <w:r>
        <w:rPr>
          <w:lang w:eastAsia="zh-CN"/>
        </w:rPr>
        <w:tab/>
        <w:t>PTM retransmission reception for multicast DRX with HARQ feedback disabled [</w:t>
      </w:r>
      <w:proofErr w:type="spellStart"/>
      <w:r>
        <w:rPr>
          <w:lang w:eastAsia="zh-CN"/>
        </w:rPr>
        <w:t>PTM_ReTx_Mcast_HARQ_Disb</w:t>
      </w:r>
      <w:proofErr w:type="spellEnd"/>
      <w:r>
        <w:rPr>
          <w:lang w:eastAsia="zh-CN"/>
        </w:rPr>
        <w:t>] Nokia, Nokia Shanghai Bell, AT&amp;T, Qualcomm, Samsung, Verizon, Ericsson</w:t>
      </w:r>
    </w:p>
    <w:p w14:paraId="6461B62F" w14:textId="2DA9195D" w:rsidR="001F7E1B" w:rsidRPr="00CA7257" w:rsidRDefault="00ED08F9">
      <w:pPr>
        <w:pStyle w:val="aff0"/>
        <w:numPr>
          <w:ilvl w:val="0"/>
          <w:numId w:val="9"/>
        </w:numPr>
        <w:ind w:firstLineChars="0"/>
        <w:rPr>
          <w:lang w:eastAsia="zh-CN"/>
        </w:rPr>
      </w:pPr>
      <w:r w:rsidRPr="00CA7257">
        <w:rPr>
          <w:lang w:eastAsia="zh-CN"/>
        </w:rPr>
        <w:t>3GPP TS 38.331: "NR; Radio Resource Control (RRC); Protocol specification".</w:t>
      </w:r>
    </w:p>
    <w:p w14:paraId="4B3EC825" w14:textId="4574BD7B" w:rsidR="006C588B" w:rsidRPr="00CA7257" w:rsidRDefault="00CA7257" w:rsidP="006548D9">
      <w:pPr>
        <w:pStyle w:val="aff0"/>
        <w:numPr>
          <w:ilvl w:val="0"/>
          <w:numId w:val="9"/>
        </w:numPr>
        <w:ind w:firstLineChars="0"/>
        <w:rPr>
          <w:lang w:eastAsia="zh-CN"/>
        </w:rPr>
      </w:pPr>
      <w:r w:rsidRPr="00CA7257">
        <w:rPr>
          <w:lang w:eastAsia="zh-CN"/>
        </w:rPr>
        <w:t>R2-2313382</w:t>
      </w:r>
      <w:r w:rsidRPr="00CA7257">
        <w:rPr>
          <w:lang w:eastAsia="zh-CN"/>
        </w:rPr>
        <w:tab/>
        <w:t>Correction on starting time for PTM retransmission by UEs with HARQ disabled</w:t>
      </w:r>
      <w:r>
        <w:rPr>
          <w:lang w:eastAsia="zh-CN"/>
        </w:rPr>
        <w:t>,</w:t>
      </w:r>
      <w:r w:rsidR="006548D9" w:rsidRPr="00CA7257">
        <w:rPr>
          <w:lang w:eastAsia="zh-CN"/>
        </w:rPr>
        <w:t xml:space="preserve"> Huawei, </w:t>
      </w:r>
      <w:r>
        <w:rPr>
          <w:lang w:eastAsia="zh-CN"/>
        </w:rPr>
        <w:t xml:space="preserve">CBN, </w:t>
      </w:r>
      <w:r w:rsidR="006548D9" w:rsidRPr="00CA7257">
        <w:rPr>
          <w:lang w:eastAsia="zh-CN"/>
        </w:rPr>
        <w:t>HiSilicon</w:t>
      </w:r>
    </w:p>
    <w:p w14:paraId="045DCFB6" w14:textId="612B5945" w:rsidR="00843EE1" w:rsidRDefault="00843EE1" w:rsidP="006548D9">
      <w:pPr>
        <w:rPr>
          <w:lang w:eastAsia="zh-CN"/>
        </w:rPr>
      </w:pPr>
    </w:p>
    <w:sectPr w:rsidR="00843EE1" w:rsidSect="008B0B2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0C106" w14:textId="77777777" w:rsidR="00CA0480" w:rsidRDefault="00CA0480">
      <w:pPr>
        <w:spacing w:after="0"/>
      </w:pPr>
      <w:r>
        <w:separator/>
      </w:r>
    </w:p>
  </w:endnote>
  <w:endnote w:type="continuationSeparator" w:id="0">
    <w:p w14:paraId="52A07F37" w14:textId="77777777" w:rsidR="00CA0480" w:rsidRDefault="00CA0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E6D1F" w14:textId="77777777" w:rsidR="001F7E1B" w:rsidRDefault="001F7E1B">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14377" w14:textId="77777777" w:rsidR="001F7E1B" w:rsidRDefault="001F7E1B">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E92AB" w14:textId="77777777" w:rsidR="001F7E1B" w:rsidRDefault="001F7E1B">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500AF" w14:textId="77777777" w:rsidR="00CA0480" w:rsidRDefault="00CA0480">
      <w:pPr>
        <w:spacing w:after="0"/>
      </w:pPr>
      <w:r>
        <w:separator/>
      </w:r>
    </w:p>
  </w:footnote>
  <w:footnote w:type="continuationSeparator" w:id="0">
    <w:p w14:paraId="61D96561" w14:textId="77777777" w:rsidR="00CA0480" w:rsidRDefault="00CA04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901DF" w14:textId="77777777" w:rsidR="001F7E1B" w:rsidRDefault="00ED08F9">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5C374" w14:textId="77777777" w:rsidR="001F7E1B" w:rsidRDefault="001F7E1B">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879DA" w14:textId="77777777" w:rsidR="001F7E1B" w:rsidRDefault="001F7E1B">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FD5478"/>
    <w:multiLevelType w:val="multilevel"/>
    <w:tmpl w:val="3DFD547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ECD0A40"/>
    <w:multiLevelType w:val="hybridMultilevel"/>
    <w:tmpl w:val="C19622C4"/>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lvlText w:val=""/>
      <w:lvlJc w:val="left"/>
      <w:pPr>
        <w:tabs>
          <w:tab w:val="left" w:pos="-747"/>
        </w:tabs>
        <w:ind w:left="-747" w:hanging="360"/>
      </w:pPr>
      <w:rPr>
        <w:rFonts w:ascii="Symbol" w:hAnsi="Symbol" w:hint="default"/>
        <w:b/>
        <w:i w:val="0"/>
        <w:color w:val="auto"/>
        <w:sz w:val="22"/>
      </w:rPr>
    </w:lvl>
    <w:lvl w:ilvl="1">
      <w:start w:val="1"/>
      <w:numFmt w:val="bullet"/>
      <w:lvlText w:val="o"/>
      <w:lvlJc w:val="left"/>
      <w:pPr>
        <w:tabs>
          <w:tab w:val="left" w:pos="-926"/>
        </w:tabs>
        <w:ind w:left="-926" w:hanging="360"/>
      </w:pPr>
      <w:rPr>
        <w:rFonts w:ascii="Courier New" w:hAnsi="Courier New" w:cs="Courier New" w:hint="default"/>
      </w:rPr>
    </w:lvl>
    <w:lvl w:ilvl="2">
      <w:start w:val="1"/>
      <w:numFmt w:val="bullet"/>
      <w:lvlText w:val=""/>
      <w:lvlJc w:val="left"/>
      <w:pPr>
        <w:tabs>
          <w:tab w:val="left" w:pos="-206"/>
        </w:tabs>
        <w:ind w:left="-206" w:hanging="360"/>
      </w:pPr>
      <w:rPr>
        <w:rFonts w:ascii="Wingdings" w:hAnsi="Wingdings" w:hint="default"/>
      </w:rPr>
    </w:lvl>
    <w:lvl w:ilvl="3">
      <w:start w:val="1"/>
      <w:numFmt w:val="bullet"/>
      <w:lvlText w:val=""/>
      <w:lvlJc w:val="left"/>
      <w:pPr>
        <w:tabs>
          <w:tab w:val="left" w:pos="514"/>
        </w:tabs>
        <w:ind w:left="514" w:hanging="360"/>
      </w:pPr>
      <w:rPr>
        <w:rFonts w:ascii="Symbol" w:hAnsi="Symbol" w:hint="default"/>
      </w:rPr>
    </w:lvl>
    <w:lvl w:ilvl="4">
      <w:start w:val="1"/>
      <w:numFmt w:val="bullet"/>
      <w:lvlText w:val="o"/>
      <w:lvlJc w:val="left"/>
      <w:pPr>
        <w:tabs>
          <w:tab w:val="left" w:pos="1234"/>
        </w:tabs>
        <w:ind w:left="1234" w:hanging="360"/>
      </w:pPr>
      <w:rPr>
        <w:rFonts w:ascii="Courier New" w:hAnsi="Courier New" w:cs="Courier New" w:hint="default"/>
      </w:rPr>
    </w:lvl>
    <w:lvl w:ilvl="5">
      <w:start w:val="1"/>
      <w:numFmt w:val="bullet"/>
      <w:lvlText w:val=""/>
      <w:lvlJc w:val="left"/>
      <w:pPr>
        <w:tabs>
          <w:tab w:val="left" w:pos="1954"/>
        </w:tabs>
        <w:ind w:left="1954" w:hanging="360"/>
      </w:pPr>
      <w:rPr>
        <w:rFonts w:ascii="Wingdings" w:hAnsi="Wingdings" w:hint="default"/>
      </w:rPr>
    </w:lvl>
    <w:lvl w:ilvl="6">
      <w:start w:val="1"/>
      <w:numFmt w:val="bullet"/>
      <w:lvlText w:val=""/>
      <w:lvlJc w:val="left"/>
      <w:pPr>
        <w:tabs>
          <w:tab w:val="left" w:pos="2674"/>
        </w:tabs>
        <w:ind w:left="2674" w:hanging="360"/>
      </w:pPr>
      <w:rPr>
        <w:rFonts w:ascii="Symbol" w:hAnsi="Symbol" w:hint="default"/>
      </w:rPr>
    </w:lvl>
    <w:lvl w:ilvl="7">
      <w:start w:val="1"/>
      <w:numFmt w:val="bullet"/>
      <w:lvlText w:val="o"/>
      <w:lvlJc w:val="left"/>
      <w:pPr>
        <w:tabs>
          <w:tab w:val="left" w:pos="3394"/>
        </w:tabs>
        <w:ind w:left="3394" w:hanging="360"/>
      </w:pPr>
      <w:rPr>
        <w:rFonts w:ascii="Courier New" w:hAnsi="Courier New" w:cs="Courier New" w:hint="default"/>
      </w:rPr>
    </w:lvl>
    <w:lvl w:ilvl="8">
      <w:start w:val="1"/>
      <w:numFmt w:val="bullet"/>
      <w:lvlText w:val=""/>
      <w:lvlJc w:val="left"/>
      <w:pPr>
        <w:tabs>
          <w:tab w:val="left" w:pos="4114"/>
        </w:tabs>
        <w:ind w:left="4114"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8"/>
  </w:num>
  <w:num w:numId="3">
    <w:abstractNumId w:val="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num>
  <w:num w:numId="5">
    <w:abstractNumId w:val="0"/>
  </w:num>
  <w:num w:numId="6">
    <w:abstractNumId w:val="7"/>
  </w:num>
  <w:num w:numId="7">
    <w:abstractNumId w:val="9"/>
  </w:num>
  <w:num w:numId="8">
    <w:abstractNumId w:val="5"/>
  </w:num>
  <w:num w:numId="9">
    <w:abstractNumId w:val="2"/>
    <w:lvlOverride w:ilvl="0">
      <w:startOverride w:val="1"/>
    </w:lvlOverride>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97F50769"/>
    <w:rsid w:val="9D6F802D"/>
    <w:rsid w:val="A67619FF"/>
    <w:rsid w:val="ADFF5629"/>
    <w:rsid w:val="BDBFCBB3"/>
    <w:rsid w:val="F7FF979F"/>
    <w:rsid w:val="FBFC42C1"/>
    <w:rsid w:val="FBFF09FA"/>
    <w:rsid w:val="FDDD5D81"/>
    <w:rsid w:val="FDDFA388"/>
    <w:rsid w:val="FEB70C36"/>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2B2"/>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508"/>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69C"/>
    <w:rsid w:val="00043FDE"/>
    <w:rsid w:val="0004523D"/>
    <w:rsid w:val="00046087"/>
    <w:rsid w:val="000464E9"/>
    <w:rsid w:val="0004721E"/>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1E5"/>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B0C"/>
    <w:rsid w:val="00073C9C"/>
    <w:rsid w:val="00073D0E"/>
    <w:rsid w:val="00073D37"/>
    <w:rsid w:val="000740EB"/>
    <w:rsid w:val="000746D9"/>
    <w:rsid w:val="00074881"/>
    <w:rsid w:val="000749A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7B1"/>
    <w:rsid w:val="000C3809"/>
    <w:rsid w:val="000C3CD0"/>
    <w:rsid w:val="000C41C5"/>
    <w:rsid w:val="000C4877"/>
    <w:rsid w:val="000C510A"/>
    <w:rsid w:val="000C522B"/>
    <w:rsid w:val="000C5E30"/>
    <w:rsid w:val="000C5E95"/>
    <w:rsid w:val="000C6141"/>
    <w:rsid w:val="000C678B"/>
    <w:rsid w:val="000C6A1A"/>
    <w:rsid w:val="000C6AB0"/>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176"/>
    <w:rsid w:val="0010358E"/>
    <w:rsid w:val="00103CBF"/>
    <w:rsid w:val="001049CD"/>
    <w:rsid w:val="00104DEA"/>
    <w:rsid w:val="0010520E"/>
    <w:rsid w:val="00105CAA"/>
    <w:rsid w:val="00105D08"/>
    <w:rsid w:val="00106A1C"/>
    <w:rsid w:val="00106F14"/>
    <w:rsid w:val="00107676"/>
    <w:rsid w:val="001076D7"/>
    <w:rsid w:val="00107754"/>
    <w:rsid w:val="00110FC1"/>
    <w:rsid w:val="001111C9"/>
    <w:rsid w:val="001111EC"/>
    <w:rsid w:val="0011175C"/>
    <w:rsid w:val="00111C3D"/>
    <w:rsid w:val="00111DA6"/>
    <w:rsid w:val="00111F01"/>
    <w:rsid w:val="001122E1"/>
    <w:rsid w:val="0011299C"/>
    <w:rsid w:val="00112F1A"/>
    <w:rsid w:val="00113086"/>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4EB3"/>
    <w:rsid w:val="00145075"/>
    <w:rsid w:val="001451AD"/>
    <w:rsid w:val="001451D0"/>
    <w:rsid w:val="00145C5A"/>
    <w:rsid w:val="0014618B"/>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70E"/>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5D7"/>
    <w:rsid w:val="001C4703"/>
    <w:rsid w:val="001C4C0A"/>
    <w:rsid w:val="001C4F79"/>
    <w:rsid w:val="001C55CB"/>
    <w:rsid w:val="001C5603"/>
    <w:rsid w:val="001C5BDD"/>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638D"/>
    <w:rsid w:val="001E7288"/>
    <w:rsid w:val="001F0FB3"/>
    <w:rsid w:val="001F168B"/>
    <w:rsid w:val="001F16A9"/>
    <w:rsid w:val="001F29D8"/>
    <w:rsid w:val="001F4FAE"/>
    <w:rsid w:val="001F5B42"/>
    <w:rsid w:val="001F5EAE"/>
    <w:rsid w:val="001F64E4"/>
    <w:rsid w:val="001F7216"/>
    <w:rsid w:val="001F75D0"/>
    <w:rsid w:val="001F7831"/>
    <w:rsid w:val="001F7E1B"/>
    <w:rsid w:val="00200744"/>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55"/>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4BD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25A9"/>
    <w:rsid w:val="002825B6"/>
    <w:rsid w:val="002826D1"/>
    <w:rsid w:val="0028281B"/>
    <w:rsid w:val="00282EEF"/>
    <w:rsid w:val="00283337"/>
    <w:rsid w:val="00283E11"/>
    <w:rsid w:val="002853A4"/>
    <w:rsid w:val="002855BF"/>
    <w:rsid w:val="0028592A"/>
    <w:rsid w:val="00285A8D"/>
    <w:rsid w:val="0028621A"/>
    <w:rsid w:val="00286546"/>
    <w:rsid w:val="00286E70"/>
    <w:rsid w:val="00287229"/>
    <w:rsid w:val="00287688"/>
    <w:rsid w:val="002907D6"/>
    <w:rsid w:val="00290AEB"/>
    <w:rsid w:val="0029237C"/>
    <w:rsid w:val="00292D21"/>
    <w:rsid w:val="00293129"/>
    <w:rsid w:val="0029312D"/>
    <w:rsid w:val="002932F5"/>
    <w:rsid w:val="0029334D"/>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2C"/>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4BE"/>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1B0"/>
    <w:rsid w:val="002E7210"/>
    <w:rsid w:val="002E79C3"/>
    <w:rsid w:val="002F0561"/>
    <w:rsid w:val="002F06A1"/>
    <w:rsid w:val="002F0853"/>
    <w:rsid w:val="002F0D22"/>
    <w:rsid w:val="002F12A9"/>
    <w:rsid w:val="002F1613"/>
    <w:rsid w:val="002F167D"/>
    <w:rsid w:val="002F1F95"/>
    <w:rsid w:val="002F21F6"/>
    <w:rsid w:val="002F22C3"/>
    <w:rsid w:val="002F2EAA"/>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069B4"/>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39D4"/>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026"/>
    <w:rsid w:val="0033488F"/>
    <w:rsid w:val="00334AED"/>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60C"/>
    <w:rsid w:val="003428B3"/>
    <w:rsid w:val="00343C74"/>
    <w:rsid w:val="00343D30"/>
    <w:rsid w:val="00344170"/>
    <w:rsid w:val="00344F11"/>
    <w:rsid w:val="0034531A"/>
    <w:rsid w:val="00346665"/>
    <w:rsid w:val="00346B8B"/>
    <w:rsid w:val="00347FE2"/>
    <w:rsid w:val="0035004A"/>
    <w:rsid w:val="0035102A"/>
    <w:rsid w:val="003511DA"/>
    <w:rsid w:val="00351D7F"/>
    <w:rsid w:val="00352078"/>
    <w:rsid w:val="00353E3E"/>
    <w:rsid w:val="0035458E"/>
    <w:rsid w:val="0035462D"/>
    <w:rsid w:val="00354882"/>
    <w:rsid w:val="00354933"/>
    <w:rsid w:val="003553FD"/>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3EB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2DB9"/>
    <w:rsid w:val="003736D4"/>
    <w:rsid w:val="00373779"/>
    <w:rsid w:val="0037388F"/>
    <w:rsid w:val="00374C26"/>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3CA0"/>
    <w:rsid w:val="0038420A"/>
    <w:rsid w:val="00384932"/>
    <w:rsid w:val="003858F5"/>
    <w:rsid w:val="00385A34"/>
    <w:rsid w:val="00386314"/>
    <w:rsid w:val="0038664A"/>
    <w:rsid w:val="00386F7D"/>
    <w:rsid w:val="00387327"/>
    <w:rsid w:val="00387D7C"/>
    <w:rsid w:val="00390AA5"/>
    <w:rsid w:val="00391645"/>
    <w:rsid w:val="00391837"/>
    <w:rsid w:val="003932FD"/>
    <w:rsid w:val="00393698"/>
    <w:rsid w:val="00393984"/>
    <w:rsid w:val="00393BDD"/>
    <w:rsid w:val="00393C39"/>
    <w:rsid w:val="00393E73"/>
    <w:rsid w:val="0039437F"/>
    <w:rsid w:val="00394F5E"/>
    <w:rsid w:val="003954ED"/>
    <w:rsid w:val="00396724"/>
    <w:rsid w:val="00396D16"/>
    <w:rsid w:val="003A04C4"/>
    <w:rsid w:val="003A05C1"/>
    <w:rsid w:val="003A0AA3"/>
    <w:rsid w:val="003A0D62"/>
    <w:rsid w:val="003A0F73"/>
    <w:rsid w:val="003A15B5"/>
    <w:rsid w:val="003A1BF8"/>
    <w:rsid w:val="003A1E66"/>
    <w:rsid w:val="003A24CD"/>
    <w:rsid w:val="003A26DE"/>
    <w:rsid w:val="003A2E85"/>
    <w:rsid w:val="003A2ED2"/>
    <w:rsid w:val="003A368D"/>
    <w:rsid w:val="003A41EF"/>
    <w:rsid w:val="003A43DE"/>
    <w:rsid w:val="003A4A57"/>
    <w:rsid w:val="003A4EE1"/>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6480"/>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92"/>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429"/>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0A69"/>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38A"/>
    <w:rsid w:val="00484FD2"/>
    <w:rsid w:val="004856D9"/>
    <w:rsid w:val="00485DDC"/>
    <w:rsid w:val="004863B1"/>
    <w:rsid w:val="00486401"/>
    <w:rsid w:val="00486959"/>
    <w:rsid w:val="00487D4F"/>
    <w:rsid w:val="00487E88"/>
    <w:rsid w:val="004910A9"/>
    <w:rsid w:val="004915B8"/>
    <w:rsid w:val="00491A4E"/>
    <w:rsid w:val="0049294F"/>
    <w:rsid w:val="00492AE5"/>
    <w:rsid w:val="00492BD2"/>
    <w:rsid w:val="00494236"/>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5E65"/>
    <w:rsid w:val="004A6C04"/>
    <w:rsid w:val="004B05DB"/>
    <w:rsid w:val="004B06A2"/>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6E8"/>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80A"/>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4B45"/>
    <w:rsid w:val="00514FCB"/>
    <w:rsid w:val="005153F9"/>
    <w:rsid w:val="00515451"/>
    <w:rsid w:val="005166C9"/>
    <w:rsid w:val="00517ACD"/>
    <w:rsid w:val="00520CC1"/>
    <w:rsid w:val="00520CFE"/>
    <w:rsid w:val="0052212D"/>
    <w:rsid w:val="00522673"/>
    <w:rsid w:val="00522DFC"/>
    <w:rsid w:val="00522E59"/>
    <w:rsid w:val="005233D1"/>
    <w:rsid w:val="00524310"/>
    <w:rsid w:val="005250A3"/>
    <w:rsid w:val="0052586B"/>
    <w:rsid w:val="00525DB8"/>
    <w:rsid w:val="00526167"/>
    <w:rsid w:val="00530467"/>
    <w:rsid w:val="005304CC"/>
    <w:rsid w:val="00530B4D"/>
    <w:rsid w:val="00531D85"/>
    <w:rsid w:val="00532462"/>
    <w:rsid w:val="005325A4"/>
    <w:rsid w:val="00532DB0"/>
    <w:rsid w:val="00533C0E"/>
    <w:rsid w:val="00533E57"/>
    <w:rsid w:val="00534DA0"/>
    <w:rsid w:val="00535EB1"/>
    <w:rsid w:val="005368C7"/>
    <w:rsid w:val="00536A85"/>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6BE2"/>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1D"/>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2BE"/>
    <w:rsid w:val="005773ED"/>
    <w:rsid w:val="0057780C"/>
    <w:rsid w:val="005778F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7A4"/>
    <w:rsid w:val="005A4EEB"/>
    <w:rsid w:val="005A5B26"/>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6B8"/>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967"/>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2A79"/>
    <w:rsid w:val="00603821"/>
    <w:rsid w:val="00603FF3"/>
    <w:rsid w:val="00605886"/>
    <w:rsid w:val="00605C79"/>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1AED"/>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8D9"/>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CFA"/>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1D6B"/>
    <w:rsid w:val="00682970"/>
    <w:rsid w:val="006830A6"/>
    <w:rsid w:val="00683142"/>
    <w:rsid w:val="0068389D"/>
    <w:rsid w:val="00683E76"/>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3755"/>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62A"/>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B77F7"/>
    <w:rsid w:val="006C03FB"/>
    <w:rsid w:val="006C07C1"/>
    <w:rsid w:val="006C150D"/>
    <w:rsid w:val="006C1B47"/>
    <w:rsid w:val="006C2579"/>
    <w:rsid w:val="006C29E3"/>
    <w:rsid w:val="006C3119"/>
    <w:rsid w:val="006C38CE"/>
    <w:rsid w:val="006C3A5D"/>
    <w:rsid w:val="006C4275"/>
    <w:rsid w:val="006C43C2"/>
    <w:rsid w:val="006C4411"/>
    <w:rsid w:val="006C56A9"/>
    <w:rsid w:val="006C588B"/>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BA0"/>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E2"/>
    <w:rsid w:val="006E5CB7"/>
    <w:rsid w:val="006E5F10"/>
    <w:rsid w:val="006E600C"/>
    <w:rsid w:val="006E6637"/>
    <w:rsid w:val="006E6829"/>
    <w:rsid w:val="006E7543"/>
    <w:rsid w:val="006F0545"/>
    <w:rsid w:val="006F0F9F"/>
    <w:rsid w:val="006F305E"/>
    <w:rsid w:val="006F3EC0"/>
    <w:rsid w:val="006F50F4"/>
    <w:rsid w:val="006F5108"/>
    <w:rsid w:val="006F58F1"/>
    <w:rsid w:val="006F5E47"/>
    <w:rsid w:val="006F5F4D"/>
    <w:rsid w:val="006F6720"/>
    <w:rsid w:val="006F6A2C"/>
    <w:rsid w:val="006F7E24"/>
    <w:rsid w:val="0070001D"/>
    <w:rsid w:val="00700F2A"/>
    <w:rsid w:val="00701C08"/>
    <w:rsid w:val="007025C8"/>
    <w:rsid w:val="007026C5"/>
    <w:rsid w:val="00702944"/>
    <w:rsid w:val="00702D87"/>
    <w:rsid w:val="00703B85"/>
    <w:rsid w:val="00704108"/>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6CF4"/>
    <w:rsid w:val="007170A8"/>
    <w:rsid w:val="0071721B"/>
    <w:rsid w:val="0072073A"/>
    <w:rsid w:val="00723F5B"/>
    <w:rsid w:val="00724988"/>
    <w:rsid w:val="0072527D"/>
    <w:rsid w:val="00725459"/>
    <w:rsid w:val="0072556A"/>
    <w:rsid w:val="00725743"/>
    <w:rsid w:val="00726E3D"/>
    <w:rsid w:val="007309F8"/>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BCA"/>
    <w:rsid w:val="00757D40"/>
    <w:rsid w:val="00757D7D"/>
    <w:rsid w:val="007607A7"/>
    <w:rsid w:val="00760DE0"/>
    <w:rsid w:val="007618A6"/>
    <w:rsid w:val="00761C9D"/>
    <w:rsid w:val="00761D58"/>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0BF8"/>
    <w:rsid w:val="00781567"/>
    <w:rsid w:val="00781BCE"/>
    <w:rsid w:val="00781F0F"/>
    <w:rsid w:val="00782239"/>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74C"/>
    <w:rsid w:val="00791B93"/>
    <w:rsid w:val="0079348E"/>
    <w:rsid w:val="007934F6"/>
    <w:rsid w:val="00793673"/>
    <w:rsid w:val="0079369D"/>
    <w:rsid w:val="007938B9"/>
    <w:rsid w:val="00793DC5"/>
    <w:rsid w:val="0079470E"/>
    <w:rsid w:val="00795F31"/>
    <w:rsid w:val="007972BB"/>
    <w:rsid w:val="00797EC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38F6"/>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582"/>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5D23"/>
    <w:rsid w:val="007D5F08"/>
    <w:rsid w:val="007D6761"/>
    <w:rsid w:val="007D6F7D"/>
    <w:rsid w:val="007D7666"/>
    <w:rsid w:val="007E01EE"/>
    <w:rsid w:val="007E06FF"/>
    <w:rsid w:val="007E0EED"/>
    <w:rsid w:val="007E16FB"/>
    <w:rsid w:val="007E1A69"/>
    <w:rsid w:val="007E1CDB"/>
    <w:rsid w:val="007E20B6"/>
    <w:rsid w:val="007E2E2D"/>
    <w:rsid w:val="007E3137"/>
    <w:rsid w:val="007E35A4"/>
    <w:rsid w:val="007E3754"/>
    <w:rsid w:val="007E38E2"/>
    <w:rsid w:val="007E461D"/>
    <w:rsid w:val="007E4F46"/>
    <w:rsid w:val="007E53B2"/>
    <w:rsid w:val="007E61D9"/>
    <w:rsid w:val="007E6606"/>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0F3"/>
    <w:rsid w:val="00821EA9"/>
    <w:rsid w:val="00822F31"/>
    <w:rsid w:val="00822FCC"/>
    <w:rsid w:val="008237A6"/>
    <w:rsid w:val="008238C6"/>
    <w:rsid w:val="00823A31"/>
    <w:rsid w:val="0082408F"/>
    <w:rsid w:val="00824B7E"/>
    <w:rsid w:val="00825530"/>
    <w:rsid w:val="00825B26"/>
    <w:rsid w:val="0082673A"/>
    <w:rsid w:val="00826D10"/>
    <w:rsid w:val="00826FD9"/>
    <w:rsid w:val="00830E32"/>
    <w:rsid w:val="008314F9"/>
    <w:rsid w:val="008315C1"/>
    <w:rsid w:val="008318D8"/>
    <w:rsid w:val="00832828"/>
    <w:rsid w:val="00832AFA"/>
    <w:rsid w:val="00832F45"/>
    <w:rsid w:val="008333C4"/>
    <w:rsid w:val="00833437"/>
    <w:rsid w:val="00833E58"/>
    <w:rsid w:val="0083482F"/>
    <w:rsid w:val="00834DF0"/>
    <w:rsid w:val="00835644"/>
    <w:rsid w:val="008360B8"/>
    <w:rsid w:val="00836418"/>
    <w:rsid w:val="0083766F"/>
    <w:rsid w:val="0083797F"/>
    <w:rsid w:val="00837D8A"/>
    <w:rsid w:val="0084001A"/>
    <w:rsid w:val="00840DE0"/>
    <w:rsid w:val="00841BDC"/>
    <w:rsid w:val="0084249A"/>
    <w:rsid w:val="00843EE1"/>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944"/>
    <w:rsid w:val="00895E03"/>
    <w:rsid w:val="00895FC9"/>
    <w:rsid w:val="0089626E"/>
    <w:rsid w:val="00896468"/>
    <w:rsid w:val="00896B15"/>
    <w:rsid w:val="00897036"/>
    <w:rsid w:val="00897301"/>
    <w:rsid w:val="00897BC4"/>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0B29"/>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799"/>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6DC1"/>
    <w:rsid w:val="008D706A"/>
    <w:rsid w:val="008D7434"/>
    <w:rsid w:val="008D74C1"/>
    <w:rsid w:val="008E00F1"/>
    <w:rsid w:val="008E07E0"/>
    <w:rsid w:val="008E084D"/>
    <w:rsid w:val="008E1237"/>
    <w:rsid w:val="008E165B"/>
    <w:rsid w:val="008E16CB"/>
    <w:rsid w:val="008E1F3A"/>
    <w:rsid w:val="008E217C"/>
    <w:rsid w:val="008E2B28"/>
    <w:rsid w:val="008E42CC"/>
    <w:rsid w:val="008E59AB"/>
    <w:rsid w:val="008E5B95"/>
    <w:rsid w:val="008F0731"/>
    <w:rsid w:val="008F1B86"/>
    <w:rsid w:val="008F2084"/>
    <w:rsid w:val="008F2542"/>
    <w:rsid w:val="008F2E9A"/>
    <w:rsid w:val="008F3045"/>
    <w:rsid w:val="008F3897"/>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AF3"/>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37A"/>
    <w:rsid w:val="00913982"/>
    <w:rsid w:val="00913A35"/>
    <w:rsid w:val="0091468C"/>
    <w:rsid w:val="00915EB0"/>
    <w:rsid w:val="0091698B"/>
    <w:rsid w:val="00917664"/>
    <w:rsid w:val="00917B1C"/>
    <w:rsid w:val="009202B1"/>
    <w:rsid w:val="00920A3C"/>
    <w:rsid w:val="00921F91"/>
    <w:rsid w:val="0092291E"/>
    <w:rsid w:val="00922D5D"/>
    <w:rsid w:val="0092310B"/>
    <w:rsid w:val="009231E2"/>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199"/>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187"/>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7E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0B77"/>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336D"/>
    <w:rsid w:val="009C5137"/>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041"/>
    <w:rsid w:val="009F025A"/>
    <w:rsid w:val="009F0901"/>
    <w:rsid w:val="009F20D7"/>
    <w:rsid w:val="009F216D"/>
    <w:rsid w:val="009F289B"/>
    <w:rsid w:val="009F33E8"/>
    <w:rsid w:val="009F3678"/>
    <w:rsid w:val="009F46F8"/>
    <w:rsid w:val="009F5C48"/>
    <w:rsid w:val="009F6CD8"/>
    <w:rsid w:val="009F7D99"/>
    <w:rsid w:val="00A009BE"/>
    <w:rsid w:val="00A009C7"/>
    <w:rsid w:val="00A00FB0"/>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4D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2E8"/>
    <w:rsid w:val="00A2589B"/>
    <w:rsid w:val="00A25C3D"/>
    <w:rsid w:val="00A25E52"/>
    <w:rsid w:val="00A27836"/>
    <w:rsid w:val="00A303F6"/>
    <w:rsid w:val="00A30E50"/>
    <w:rsid w:val="00A31622"/>
    <w:rsid w:val="00A31823"/>
    <w:rsid w:val="00A31D84"/>
    <w:rsid w:val="00A32458"/>
    <w:rsid w:val="00A33929"/>
    <w:rsid w:val="00A33C2F"/>
    <w:rsid w:val="00A33EE2"/>
    <w:rsid w:val="00A341B2"/>
    <w:rsid w:val="00A35ABB"/>
    <w:rsid w:val="00A35E08"/>
    <w:rsid w:val="00A362EE"/>
    <w:rsid w:val="00A37763"/>
    <w:rsid w:val="00A37902"/>
    <w:rsid w:val="00A37DE7"/>
    <w:rsid w:val="00A37E4E"/>
    <w:rsid w:val="00A405D1"/>
    <w:rsid w:val="00A41480"/>
    <w:rsid w:val="00A41C8E"/>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531"/>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BEE"/>
    <w:rsid w:val="00AD0D4A"/>
    <w:rsid w:val="00AD1126"/>
    <w:rsid w:val="00AD1236"/>
    <w:rsid w:val="00AD38D6"/>
    <w:rsid w:val="00AD4693"/>
    <w:rsid w:val="00AD472B"/>
    <w:rsid w:val="00AD5073"/>
    <w:rsid w:val="00AD56B0"/>
    <w:rsid w:val="00AD6F8B"/>
    <w:rsid w:val="00AD70CE"/>
    <w:rsid w:val="00AD7141"/>
    <w:rsid w:val="00AD7788"/>
    <w:rsid w:val="00AD7EF9"/>
    <w:rsid w:val="00AD7F59"/>
    <w:rsid w:val="00AE0167"/>
    <w:rsid w:val="00AE02C5"/>
    <w:rsid w:val="00AE0DE1"/>
    <w:rsid w:val="00AE1A30"/>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7B"/>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8EF"/>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338"/>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1C6"/>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EF"/>
    <w:rsid w:val="00BA10F0"/>
    <w:rsid w:val="00BA2386"/>
    <w:rsid w:val="00BA2C1F"/>
    <w:rsid w:val="00BA3708"/>
    <w:rsid w:val="00BA385C"/>
    <w:rsid w:val="00BA3DB3"/>
    <w:rsid w:val="00BA432C"/>
    <w:rsid w:val="00BA45A1"/>
    <w:rsid w:val="00BA477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B30"/>
    <w:rsid w:val="00BC4D38"/>
    <w:rsid w:val="00BC5A38"/>
    <w:rsid w:val="00BC5E1A"/>
    <w:rsid w:val="00BC5F81"/>
    <w:rsid w:val="00BC6083"/>
    <w:rsid w:val="00BC61A9"/>
    <w:rsid w:val="00BC6ADB"/>
    <w:rsid w:val="00BC771D"/>
    <w:rsid w:val="00BC783D"/>
    <w:rsid w:val="00BD04DF"/>
    <w:rsid w:val="00BD074E"/>
    <w:rsid w:val="00BD1E67"/>
    <w:rsid w:val="00BD20BF"/>
    <w:rsid w:val="00BD2D90"/>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6CE8"/>
    <w:rsid w:val="00BE6F1F"/>
    <w:rsid w:val="00BF0E2D"/>
    <w:rsid w:val="00BF1794"/>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429"/>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6D17"/>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480"/>
    <w:rsid w:val="00CA055F"/>
    <w:rsid w:val="00CA0DA6"/>
    <w:rsid w:val="00CA33ED"/>
    <w:rsid w:val="00CA357D"/>
    <w:rsid w:val="00CA3A25"/>
    <w:rsid w:val="00CA3D0C"/>
    <w:rsid w:val="00CA4321"/>
    <w:rsid w:val="00CA5160"/>
    <w:rsid w:val="00CA54C1"/>
    <w:rsid w:val="00CA6003"/>
    <w:rsid w:val="00CA61A0"/>
    <w:rsid w:val="00CA654B"/>
    <w:rsid w:val="00CA7257"/>
    <w:rsid w:val="00CA7B60"/>
    <w:rsid w:val="00CB10C7"/>
    <w:rsid w:val="00CB2192"/>
    <w:rsid w:val="00CB2229"/>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748"/>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CB6"/>
    <w:rsid w:val="00D07D54"/>
    <w:rsid w:val="00D07D5D"/>
    <w:rsid w:val="00D10DB6"/>
    <w:rsid w:val="00D11731"/>
    <w:rsid w:val="00D117DF"/>
    <w:rsid w:val="00D13020"/>
    <w:rsid w:val="00D131CF"/>
    <w:rsid w:val="00D13791"/>
    <w:rsid w:val="00D14D29"/>
    <w:rsid w:val="00D151EA"/>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417D"/>
    <w:rsid w:val="00D45BD7"/>
    <w:rsid w:val="00D46699"/>
    <w:rsid w:val="00D47D25"/>
    <w:rsid w:val="00D502A4"/>
    <w:rsid w:val="00D511E1"/>
    <w:rsid w:val="00D51BF0"/>
    <w:rsid w:val="00D52231"/>
    <w:rsid w:val="00D528DD"/>
    <w:rsid w:val="00D532C7"/>
    <w:rsid w:val="00D54291"/>
    <w:rsid w:val="00D5435B"/>
    <w:rsid w:val="00D548E4"/>
    <w:rsid w:val="00D5495F"/>
    <w:rsid w:val="00D55E47"/>
    <w:rsid w:val="00D55EF3"/>
    <w:rsid w:val="00D56300"/>
    <w:rsid w:val="00D56D1F"/>
    <w:rsid w:val="00D57737"/>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C6E"/>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92C"/>
    <w:rsid w:val="00D91A37"/>
    <w:rsid w:val="00D920F4"/>
    <w:rsid w:val="00D92468"/>
    <w:rsid w:val="00D9337D"/>
    <w:rsid w:val="00D93C98"/>
    <w:rsid w:val="00D94C5C"/>
    <w:rsid w:val="00D958A2"/>
    <w:rsid w:val="00D95C6B"/>
    <w:rsid w:val="00D95D62"/>
    <w:rsid w:val="00D96748"/>
    <w:rsid w:val="00D969E6"/>
    <w:rsid w:val="00D96B05"/>
    <w:rsid w:val="00D96D11"/>
    <w:rsid w:val="00D96EF6"/>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3C5A"/>
    <w:rsid w:val="00DB4DA3"/>
    <w:rsid w:val="00DB4E41"/>
    <w:rsid w:val="00DB54C6"/>
    <w:rsid w:val="00DB5D5D"/>
    <w:rsid w:val="00DB6262"/>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A0C"/>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07BE"/>
    <w:rsid w:val="00DF1D6D"/>
    <w:rsid w:val="00DF1F74"/>
    <w:rsid w:val="00DF20D6"/>
    <w:rsid w:val="00DF253A"/>
    <w:rsid w:val="00DF2965"/>
    <w:rsid w:val="00DF2D48"/>
    <w:rsid w:val="00DF4DA4"/>
    <w:rsid w:val="00DF5296"/>
    <w:rsid w:val="00DF55EB"/>
    <w:rsid w:val="00DF56D2"/>
    <w:rsid w:val="00DF5F73"/>
    <w:rsid w:val="00DF666F"/>
    <w:rsid w:val="00DF7290"/>
    <w:rsid w:val="00DF732F"/>
    <w:rsid w:val="00DF7F26"/>
    <w:rsid w:val="00E003C9"/>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455"/>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27F4F"/>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2812"/>
    <w:rsid w:val="00E730FE"/>
    <w:rsid w:val="00E7390C"/>
    <w:rsid w:val="00E739D7"/>
    <w:rsid w:val="00E7406C"/>
    <w:rsid w:val="00E74294"/>
    <w:rsid w:val="00E74AD1"/>
    <w:rsid w:val="00E74FED"/>
    <w:rsid w:val="00E7651F"/>
    <w:rsid w:val="00E76921"/>
    <w:rsid w:val="00E77645"/>
    <w:rsid w:val="00E777E3"/>
    <w:rsid w:val="00E81FF3"/>
    <w:rsid w:val="00E83697"/>
    <w:rsid w:val="00E8389C"/>
    <w:rsid w:val="00E851A1"/>
    <w:rsid w:val="00E85506"/>
    <w:rsid w:val="00E85707"/>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8F9"/>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4E4C"/>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6DA6"/>
    <w:rsid w:val="00EF73DB"/>
    <w:rsid w:val="00EF7465"/>
    <w:rsid w:val="00EF7720"/>
    <w:rsid w:val="00EF78DE"/>
    <w:rsid w:val="00F00180"/>
    <w:rsid w:val="00F00B40"/>
    <w:rsid w:val="00F00C88"/>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3BD"/>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2877"/>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2C4"/>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80D7B"/>
    <w:rsid w:val="00F82D5C"/>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E14"/>
    <w:rsid w:val="00F94F18"/>
    <w:rsid w:val="00F95213"/>
    <w:rsid w:val="00F9576C"/>
    <w:rsid w:val="00F95984"/>
    <w:rsid w:val="00F963A5"/>
    <w:rsid w:val="00F96788"/>
    <w:rsid w:val="00F969F6"/>
    <w:rsid w:val="00FA045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262"/>
    <w:rsid w:val="00FA74A1"/>
    <w:rsid w:val="00FA756A"/>
    <w:rsid w:val="00FB0281"/>
    <w:rsid w:val="00FB0371"/>
    <w:rsid w:val="00FB0CE2"/>
    <w:rsid w:val="00FB0D58"/>
    <w:rsid w:val="00FB11D0"/>
    <w:rsid w:val="00FB1CC0"/>
    <w:rsid w:val="00FB201C"/>
    <w:rsid w:val="00FB2291"/>
    <w:rsid w:val="00FB2397"/>
    <w:rsid w:val="00FB2573"/>
    <w:rsid w:val="00FB31DA"/>
    <w:rsid w:val="00FB36FA"/>
    <w:rsid w:val="00FB3717"/>
    <w:rsid w:val="00FB3A37"/>
    <w:rsid w:val="00FB3B31"/>
    <w:rsid w:val="00FB3D64"/>
    <w:rsid w:val="00FB4272"/>
    <w:rsid w:val="00FB4357"/>
    <w:rsid w:val="00FB437C"/>
    <w:rsid w:val="00FB4407"/>
    <w:rsid w:val="00FB4606"/>
    <w:rsid w:val="00FB5526"/>
    <w:rsid w:val="00FB562E"/>
    <w:rsid w:val="00FB5C10"/>
    <w:rsid w:val="00FB5EB9"/>
    <w:rsid w:val="00FB7590"/>
    <w:rsid w:val="00FB7D1C"/>
    <w:rsid w:val="00FC00E3"/>
    <w:rsid w:val="00FC05B9"/>
    <w:rsid w:val="00FC1192"/>
    <w:rsid w:val="00FC1BA1"/>
    <w:rsid w:val="00FC2109"/>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940"/>
    <w:rsid w:val="00FE1ADA"/>
    <w:rsid w:val="00FE1D33"/>
    <w:rsid w:val="00FE1EC5"/>
    <w:rsid w:val="00FE251B"/>
    <w:rsid w:val="00FE2551"/>
    <w:rsid w:val="00FE272B"/>
    <w:rsid w:val="00FE2B10"/>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558FAAD2"/>
    <w:rsid w:val="6DFD5D16"/>
    <w:rsid w:val="73B3ED39"/>
    <w:rsid w:val="73FB0A47"/>
    <w:rsid w:val="7DE137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4181F3"/>
  <w15:docId w15:val="{25DA502A-BD07-4855-826E-E9A56B9F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qFormat/>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uiPriority w:val="99"/>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qFormat/>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 w:type="character" w:customStyle="1" w:styleId="ui-provider">
    <w:name w:val="ui-provider"/>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150740">
      <w:bodyDiv w:val="1"/>
      <w:marLeft w:val="0"/>
      <w:marRight w:val="0"/>
      <w:marTop w:val="0"/>
      <w:marBottom w:val="0"/>
      <w:divBdr>
        <w:top w:val="none" w:sz="0" w:space="0" w:color="auto"/>
        <w:left w:val="none" w:sz="0" w:space="0" w:color="auto"/>
        <w:bottom w:val="none" w:sz="0" w:space="0" w:color="auto"/>
        <w:right w:val="none" w:sz="0" w:space="0" w:color="auto"/>
      </w:divBdr>
    </w:div>
    <w:div w:id="1415979235">
      <w:bodyDiv w:val="1"/>
      <w:marLeft w:val="0"/>
      <w:marRight w:val="0"/>
      <w:marTop w:val="0"/>
      <w:marBottom w:val="0"/>
      <w:divBdr>
        <w:top w:val="none" w:sz="0" w:space="0" w:color="auto"/>
        <w:left w:val="none" w:sz="0" w:space="0" w:color="auto"/>
        <w:bottom w:val="none" w:sz="0" w:space="0" w:color="auto"/>
        <w:right w:val="none" w:sz="0" w:space="0" w:color="auto"/>
      </w:divBdr>
    </w:div>
    <w:div w:id="171746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3GPP\Extracts\R2-2311266%20PTM%20retransmission%20reception%20for%20multicast%20DRX%20with%20HARQ%20feedback%20disabled.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3GPP\Extracts\R2-2311268%20PTM%20retransmission%20reception%20for%20multicast%20DRX%20with%20HARQ%20feedback%20disabled.doc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Pages>
  <Words>661</Words>
  <Characters>3774</Characters>
  <Application>Microsoft Office Word</Application>
  <DocSecurity>0</DocSecurity>
  <Lines>31</Lines>
  <Paragraphs>8</Paragraphs>
  <ScaleCrop>false</ScaleCrop>
  <Company>Huawei Technologies Co.,Ltd.</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 HiSilicon</cp:lastModifiedBy>
  <cp:revision>74</cp:revision>
  <dcterms:created xsi:type="dcterms:W3CDTF">2023-07-29T18:48:00Z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(3)tSRdtq/eDDl4J84ixapTOEdtmJXVhXHaLtZoAYFaZ3M12oBH8WDXzZNfVSvbBTBCOwqmcQs3
/x0n8lFH6diNfwB19nt7SLD5Ey98sTQ1WetM8rsus5iyi9gWx/yzZef3dZN1E6VYKIbSGaD4
0y1BaUudu8vvOTtz7vJlD9GgwxgibVIH0PkXKfSsDb/lRa5CqMWsKa7mMlFR47ppT25xdPxE
NLBn68yPKxs1FpoALy</vt:lpwstr>
  </property>
  <property fmtid="{D5CDD505-2E9C-101B-9397-08002B2CF9AE}" pid="5" name="_2015_ms_pID_7253431">
    <vt:lpwstr>28+0Vp0u7gJy/8Uk6EW32vxloY3yjZ3Ci/dHuySs3GLw/S1Aepf/u0
8sBsasOgVsfg/iny/+Gc92EIM+7WaagklMVH5vFEM78EPllq2tX4eATLFe0vvT5lH48Q7Fzw
z704Q5gRQV4cWtt5rZzZCGQMtq43n7fX5WTki2hLy9cAkgI7Gsjp21pGO0IrCyWhxm2jf1eI
6WI83lU89jYlAenZsZsNPaxxo3BKF/5xcOGJ</vt:lpwstr>
  </property>
  <property fmtid="{D5CDD505-2E9C-101B-9397-08002B2CF9AE}" pid="6" name="_2015_ms_pID_7253432">
    <vt:lpwstr>TQ==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1682329699</vt:lpwstr>
  </property>
</Properties>
</file>